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6992620" cy="54286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428615"/>
                    </a:xfrm>
                    <a:prstGeom prst="rect">
                      <a:avLst/>
                    </a:prstGeom>
                    <a:noFill/>
                  </pic:spPr>
                </pic:pic>
              </a:graphicData>
            </a:graphic>
          </wp:anchor>
        </w:drawing>
      </w:r>
    </w:p>
    <w:p>
      <w:pPr>
        <w:spacing w:after="0" w:line="1260"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Devlin William R</w:t>
        </w:r>
      </w:hyperlink>
    </w:p>
    <w:p>
      <w:pPr>
        <w:spacing w:after="0" w:line="296"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5960 BERKSHIRE LN, STE 900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184"/>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EAGLE MATERIALS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EXP</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05/22/2026</w:t>
      </w:r>
    </w:p>
    <w:p>
      <w:pPr>
        <w:spacing w:after="0" w:line="20" w:lineRule="exact"/>
        <w:rPr>
          <w:sz w:val="24"/>
          <w:szCs w:val="24"/>
          <w:color w:val="auto"/>
        </w:rPr>
      </w:pPr>
      <w:r>
        <w:rPr>
          <w:sz w:val="24"/>
          <w:szCs w:val="24"/>
          <w:color w:val="auto"/>
        </w:rPr>
        <w:br w:type="column"/>
      </w:r>
    </w:p>
    <w:p>
      <w:pPr>
        <w:ind w:left="-4" w:right="600" w:firstLine="4"/>
        <w:spacing w:after="0" w:line="261"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6" w:lineRule="exact"/>
        <w:rPr>
          <w:sz w:val="24"/>
          <w:szCs w:val="24"/>
          <w:color w:val="auto"/>
        </w:rPr>
      </w:pPr>
    </w:p>
    <w:p>
      <w:pPr>
        <w:ind w:left="516"/>
        <w:spacing w:after="0"/>
        <w:tabs>
          <w:tab w:leader="none" w:pos="205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1036"/>
        <w:spacing w:after="0"/>
        <w:rPr>
          <w:sz w:val="20"/>
          <w:szCs w:val="20"/>
          <w:color w:val="auto"/>
        </w:rPr>
      </w:pPr>
      <w:r>
        <w:rPr>
          <w:rFonts w:ascii="Times New Roman" w:cs="Times New Roman" w:eastAsia="Times New Roman" w:hAnsi="Times New Roman"/>
          <w:sz w:val="17"/>
          <w:szCs w:val="17"/>
          <w:color w:val="0000FF"/>
        </w:rPr>
        <w:t>SVP, Controller</w:t>
      </w:r>
    </w:p>
    <w:p>
      <w:pPr>
        <w:spacing w:after="0" w:line="319"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3620" w:type="dxa"/>
            <w:vAlign w:val="bottom"/>
            <w:gridSpan w:val="6"/>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700" w:type="dxa"/>
            <w:vAlign w:val="bottom"/>
            <w:gridSpan w:val="10"/>
            <w:vMerge w:val="restart"/>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620" w:type="dxa"/>
            <w:vAlign w:val="bottom"/>
            <w:gridSpan w:val="6"/>
            <w:vMerge w:val="continue"/>
          </w:tcPr>
          <w:p>
            <w:pPr>
              <w:spacing w:after="0"/>
              <w:rPr>
                <w:sz w:val="7"/>
                <w:szCs w:val="7"/>
                <w:color w:val="auto"/>
              </w:rPr>
            </w:pPr>
          </w:p>
        </w:tc>
        <w:tc>
          <w:tcPr>
            <w:tcW w:w="37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gridSpan w:val="3"/>
          </w:tcPr>
          <w:p>
            <w:pPr>
              <w:ind w:left="36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11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75225</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4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40" w:type="dxa"/>
            <w:vAlign w:val="bottom"/>
            <w:gridSpan w:val="7"/>
          </w:tcPr>
          <w:p>
            <w:pPr>
              <w:ind w:left="140"/>
              <w:spacing w:after="0" w:line="139"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2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ind w:left="140"/>
              <w:spacing w:after="0"/>
              <w:rPr>
                <w:sz w:val="20"/>
                <w:szCs w:val="20"/>
                <w:color w:val="auto"/>
              </w:rPr>
            </w:pPr>
            <w:r>
              <w:rPr>
                <w:rFonts w:ascii="Arial" w:cs="Arial" w:eastAsia="Arial" w:hAnsi="Arial"/>
                <w:sz w:val="13"/>
                <w:szCs w:val="13"/>
                <w:color w:val="auto"/>
                <w:w w:val="97"/>
              </w:rPr>
              <w:t>Person</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2"/>
          </w:tcPr>
          <w:p>
            <w:pPr>
              <w:spacing w:after="0"/>
              <w:rPr>
                <w:sz w:val="10"/>
                <w:szCs w:val="10"/>
                <w:color w:val="auto"/>
              </w:rPr>
            </w:pPr>
          </w:p>
        </w:tc>
        <w:tc>
          <w:tcPr>
            <w:tcW w:w="4240" w:type="dxa"/>
            <w:vAlign w:val="bottom"/>
            <w:tcBorders>
              <w:bottom w:val="single" w:sz="8" w:color="2C2C2C"/>
            </w:tcBorders>
            <w:gridSpan w:val="8"/>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3"/>
          </w:tcPr>
          <w:p>
            <w:pPr>
              <w:jc w:val="center"/>
              <w:ind w:left="712"/>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3"/>
          </w:tcPr>
          <w:p>
            <w:pPr>
              <w:ind w:left="6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600"/>
              <w:spacing w:after="0" w:line="130"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6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w w:val="98"/>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600" w:type="dxa"/>
            <w:vAlign w:val="bottom"/>
            <w:gridSpan w:val="3"/>
          </w:tcPr>
          <w:p>
            <w:pPr>
              <w:ind w:left="600"/>
              <w:spacing w:after="0" w:line="130"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680"/>
              <w:spacing w:after="0"/>
              <w:rPr>
                <w:sz w:val="20"/>
                <w:szCs w:val="20"/>
                <w:color w:val="auto"/>
              </w:rPr>
            </w:pPr>
            <w:r>
              <w:rPr>
                <w:rFonts w:ascii="Times New Roman" w:cs="Times New Roman" w:eastAsia="Times New Roman" w:hAnsi="Times New Roman"/>
                <w:sz w:val="17"/>
                <w:szCs w:val="17"/>
                <w:color w:val="0000FF"/>
              </w:rPr>
              <w:t>05/22/2026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266</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7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199.13</w:t>
            </w:r>
            <w:r>
              <w:rPr>
                <w:rFonts w:ascii="Times New Roman" w:cs="Times New Roman" w:eastAsia="Times New Roman" w:hAnsi="Times New Roman"/>
                <w:sz w:val="21"/>
                <w:szCs w:val="21"/>
                <w:color w:val="008000"/>
                <w:vertAlign w:val="superscript"/>
              </w:rPr>
              <w:t>(1)</w:t>
            </w: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rPr>
              <w:t>17,610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3"/>
          </w:tcPr>
          <w:p>
            <w:pPr>
              <w:ind w:left="680"/>
              <w:spacing w:after="0"/>
              <w:rPr>
                <w:sz w:val="20"/>
                <w:szCs w:val="20"/>
                <w:color w:val="auto"/>
              </w:rPr>
            </w:pPr>
            <w:r>
              <w:rPr>
                <w:rFonts w:ascii="Times New Roman" w:cs="Times New Roman" w:eastAsia="Times New Roman" w:hAnsi="Times New Roman"/>
                <w:sz w:val="17"/>
                <w:szCs w:val="17"/>
                <w:color w:val="0000FF"/>
              </w:rPr>
              <w:t>05/22/2026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105</w:t>
            </w:r>
          </w:p>
        </w:tc>
        <w:tc>
          <w:tcPr>
            <w:tcW w:w="6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199.13</w:t>
            </w:r>
            <w:r>
              <w:rPr>
                <w:rFonts w:ascii="Times New Roman" w:cs="Times New Roman" w:eastAsia="Times New Roman" w:hAnsi="Times New Roman"/>
                <w:sz w:val="21"/>
                <w:szCs w:val="21"/>
                <w:color w:val="008000"/>
                <w:vertAlign w:val="superscript"/>
              </w:rPr>
              <w:t>(1)</w:t>
            </w:r>
          </w:p>
        </w:tc>
        <w:tc>
          <w:tcPr>
            <w:tcW w:w="1180" w:type="dxa"/>
            <w:vAlign w:val="bottom"/>
            <w:tcBorders>
              <w:bottom w:val="single" w:sz="8" w:color="2C2C2C"/>
            </w:tcBorders>
            <w:gridSpan w:val="2"/>
          </w:tcPr>
          <w:p>
            <w:pPr>
              <w:jc w:val="center"/>
              <w:ind w:right="1"/>
              <w:spacing w:after="0"/>
              <w:rPr>
                <w:sz w:val="20"/>
                <w:szCs w:val="20"/>
                <w:color w:val="auto"/>
              </w:rPr>
            </w:pPr>
            <w:r>
              <w:rPr>
                <w:rFonts w:ascii="Times New Roman" w:cs="Times New Roman" w:eastAsia="Times New Roman" w:hAnsi="Times New Roman"/>
                <w:sz w:val="17"/>
                <w:szCs w:val="17"/>
                <w:color w:val="0000FF"/>
              </w:rPr>
              <w:t>17,505</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1,936</w:t>
            </w:r>
          </w:p>
        </w:tc>
        <w:tc>
          <w:tcPr>
            <w:tcW w:w="260" w:type="dxa"/>
            <w:vAlign w:val="bottom"/>
          </w:tcPr>
          <w:p>
            <w:pPr>
              <w:spacing w:after="0"/>
              <w:rPr>
                <w:sz w:val="21"/>
                <w:szCs w:val="21"/>
                <w:color w:val="auto"/>
              </w:rPr>
            </w:pPr>
          </w:p>
        </w:tc>
        <w:tc>
          <w:tcPr>
            <w:tcW w:w="680" w:type="dxa"/>
            <w:vAlign w:val="bottom"/>
            <w:vMerge w:val="restart"/>
          </w:tcPr>
          <w:p>
            <w:pPr>
              <w:jc w:val="center"/>
              <w:ind w:right="313"/>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200" w:type="dxa"/>
            <w:vAlign w:val="bottom"/>
            <w:tcBorders>
              <w:bottom w:val="single" w:sz="8" w:color="2C2C2C"/>
            </w:tcBorders>
            <w:gridSpan w:val="2"/>
          </w:tcPr>
          <w:p>
            <w:pPr>
              <w:spacing w:after="0"/>
              <w:rPr>
                <w:sz w:val="8"/>
                <w:szCs w:val="8"/>
                <w:color w:val="auto"/>
              </w:rPr>
            </w:pPr>
          </w:p>
        </w:tc>
        <w:tc>
          <w:tcPr>
            <w:tcW w:w="4240" w:type="dxa"/>
            <w:vAlign w:val="bottom"/>
            <w:tcBorders>
              <w:bottom w:val="single" w:sz="8" w:color="2C2C2C"/>
            </w:tcBorders>
            <w:gridSpan w:val="8"/>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40" w:type="dxa"/>
            <w:vAlign w:val="bottom"/>
            <w:gridSpan w:val="10"/>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Amount of</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2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266</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ind w:left="260"/>
              <w:spacing w:after="0" w:line="144" w:lineRule="exact"/>
              <w:rPr>
                <w:sz w:val="20"/>
                <w:szCs w:val="20"/>
                <w:color w:val="auto"/>
              </w:rPr>
            </w:pPr>
            <w:r>
              <w:rPr>
                <w:rFonts w:ascii="Times New Roman" w:cs="Times New Roman" w:eastAsia="Times New Roman" w:hAnsi="Times New Roman"/>
                <w:sz w:val="13"/>
                <w:szCs w:val="13"/>
                <w:color w:val="0000FF"/>
              </w:rPr>
              <w:t>05/22/2026</w:t>
            </w: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vMerge w:val="restart"/>
          </w:tcPr>
          <w:p>
            <w:pPr>
              <w:ind w:left="80"/>
              <w:spacing w:after="0" w:line="144"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700" w:type="dxa"/>
            <w:vAlign w:val="bottom"/>
            <w:vMerge w:val="restart"/>
          </w:tcPr>
          <w:p>
            <w:pPr>
              <w:ind w:left="380"/>
              <w:spacing w:after="0" w:line="144" w:lineRule="exact"/>
              <w:rPr>
                <w:sz w:val="20"/>
                <w:szCs w:val="20"/>
                <w:color w:val="auto"/>
              </w:rPr>
            </w:pPr>
            <w:r>
              <w:rPr>
                <w:rFonts w:ascii="Times New Roman" w:cs="Times New Roman" w:eastAsia="Times New Roman" w:hAnsi="Times New Roman"/>
                <w:sz w:val="13"/>
                <w:szCs w:val="13"/>
                <w:color w:val="0000FF"/>
              </w:rPr>
              <w:t>266</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restart"/>
          </w:tcPr>
          <w:p>
            <w:pPr>
              <w:ind w:left="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20" w:type="dxa"/>
            <w:vAlign w:val="bottom"/>
            <w:vMerge w:val="restart"/>
          </w:tcPr>
          <w:p>
            <w:pPr>
              <w:ind w:left="240"/>
              <w:spacing w:after="0" w:line="144" w:lineRule="exact"/>
              <w:rPr>
                <w:sz w:val="20"/>
                <w:szCs w:val="20"/>
                <w:color w:val="auto"/>
              </w:rPr>
            </w:pPr>
            <w:r>
              <w:rPr>
                <w:rFonts w:ascii="Times New Roman" w:cs="Times New Roman" w:eastAsia="Times New Roman" w:hAnsi="Times New Roman"/>
                <w:sz w:val="13"/>
                <w:szCs w:val="13"/>
                <w:color w:val="0000FF"/>
              </w:rPr>
              <w:t>527.53</w:t>
            </w:r>
          </w:p>
        </w:tc>
        <w:tc>
          <w:tcPr>
            <w:tcW w:w="26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6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-2113915</wp:posOffset>
            </wp:positionV>
            <wp:extent cx="29210" cy="21189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89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issuer's 2023 Equity Incentive Plan, this price represents the closing price per share of Common Stock on the previous trading day.</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EXP common stock.</w:t>
      </w:r>
    </w:p>
    <w:p>
      <w:pPr>
        <w:spacing w:after="0" w:line="45" w:lineRule="exact"/>
        <w:rPr>
          <w:rFonts w:ascii="Times New Roman" w:cs="Times New Roman" w:eastAsia="Times New Roman" w:hAnsi="Times New Roman"/>
          <w:sz w:val="13"/>
          <w:szCs w:val="13"/>
          <w:color w:val="008000"/>
        </w:rPr>
      </w:pPr>
    </w:p>
    <w:p>
      <w:pPr>
        <w:ind w:left="40" w:right="220" w:firstLine="3"/>
        <w:spacing w:after="0" w:line="26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May 22, 2025, the reporting person was granted 790 restricted stock units. The restricted stock units (and any accrued dividend equivalent RSUs) vest ratably in three installments on the first anniverary of the date of award; on March 31, 2027; and on March 31, 2028.</w:t>
      </w:r>
    </w:p>
    <w:p>
      <w:pPr>
        <w:spacing w:after="0" w:line="41"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Scott M. Wilson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-8255</wp:posOffset>
            </wp:positionV>
            <wp:extent cx="9486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48690" cy="8255"/>
                    </a:xfrm>
                    <a:prstGeom prst="rect">
                      <a:avLst/>
                    </a:prstGeom>
                    <a:noFill/>
                  </pic:spPr>
                </pic:pic>
              </a:graphicData>
            </a:graphic>
          </wp:anchor>
        </w:drawing>
      </w:r>
    </w:p>
    <w:p>
      <w:pPr>
        <w:spacing w:after="0" w:line="3"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William</w:t>
        <w:tab/>
        <w:t>05/26/2026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18884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 Devlin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418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18465" cy="8255"/>
                    </a:xfrm>
                    <a:prstGeom prst="rect">
                      <a:avLst/>
                    </a:prstGeom>
                    <a:noFill/>
                  </pic:spPr>
                </pic:pic>
              </a:graphicData>
            </a:graphic>
          </wp:anchor>
        </w:drawing>
      </w:r>
    </w:p>
    <w:p>
      <w:pPr>
        <w:spacing w:after="0" w:line="3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342983" TargetMode="External"/><Relationship Id="rId14" Type="http://schemas.openxmlformats.org/officeDocument/2006/relationships/hyperlink" Target="http://www.sec.gov/cgi-bin/browse-edgar?action=getcompany&amp;CIK=00009186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2026-05-26T15:32:04Z</dcterms:created>
  <dcterms:modified xsi:type="dcterms:W3CDTF">2026-05-26T15:32:04Z</dcterms:modified>
</cp:coreProperties>
</file>