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Kesler Dale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LN, STE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1.4531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1.4531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954.3843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2.5115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2.5115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1,649.5329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2.684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2.684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1,762.8622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4 filed on May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Restricted Stock Units (DEUs) accrued in connection with a cash dividend paid by Issuer on its Common Stock. The underlying RSU award to which the DEUs relate was disclosed in a Form 4 filed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dividend equivalent Restricted Stock Units (DEUs) accrued in connection with a cash dividend paid by Issuer on its Common Stock. The underlying RSU award to which the DEUs relate was disclosed in a Form 4 filed on May 26,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Dale Craig Kesler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0946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3862</Characters>
  <CharactersWithSpaces>4497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